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717382" w14:textId="055A5678" w:rsidR="00DC306F" w:rsidRPr="00DC306F" w:rsidRDefault="00DC306F" w:rsidP="00DC306F">
      <w:pPr>
        <w:rPr>
          <w:rFonts w:eastAsia="Times New Roman" w:cs="Times New Roman"/>
          <w:b/>
          <w:bCs/>
          <w:color w:val="202020"/>
          <w:kern w:val="36"/>
          <w:sz w:val="32"/>
          <w:szCs w:val="32"/>
          <w:lang w:eastAsia="es-ES_tradnl"/>
          <w14:ligatures w14:val="none"/>
        </w:rPr>
      </w:pPr>
      <w:r w:rsidRPr="00DC306F">
        <w:rPr>
          <w:rFonts w:eastAsia="Times New Roman" w:cs="Times New Roman"/>
          <w:b/>
          <w:bCs/>
          <w:color w:val="202020"/>
          <w:kern w:val="36"/>
          <w:sz w:val="32"/>
          <w:szCs w:val="32"/>
          <w:lang w:eastAsia="es-ES_tradnl"/>
          <w14:ligatures w14:val="none"/>
        </w:rPr>
        <w:t>LOS MEJORES CORTOMETRAJES DE ANIMACIÓN DEL MUNDO PROTAGONIZAN LA SEGUNDA JORNADA DE MUNDOS DIGITALES</w:t>
      </w:r>
    </w:p>
    <w:p w14:paraId="5D093671" w14:textId="2F0920BA" w:rsidR="00F75F35" w:rsidRPr="008D2C10" w:rsidRDefault="00F75F35">
      <w:pPr>
        <w:rPr>
          <w:rFonts w:eastAsia="Times New Roman" w:cs="Times New Roman"/>
          <w:b/>
          <w:bCs/>
          <w:color w:val="202020"/>
          <w:kern w:val="36"/>
          <w:sz w:val="32"/>
          <w:szCs w:val="32"/>
          <w:lang w:eastAsia="es-ES_tradnl"/>
          <w14:ligatures w14:val="none"/>
        </w:rPr>
      </w:pPr>
    </w:p>
    <w:p w14:paraId="58C85F6F" w14:textId="29E9C998" w:rsidR="00DC306F" w:rsidRPr="00DC306F" w:rsidRDefault="00DC306F" w:rsidP="00DC306F">
      <w:pPr>
        <w:pBdr>
          <w:bottom w:val="single" w:sz="6" w:space="1" w:color="auto"/>
        </w:pBdr>
        <w:rPr>
          <w:b/>
          <w:bCs/>
          <w:i/>
          <w:iCs/>
        </w:rPr>
      </w:pPr>
      <w:r w:rsidRPr="00DC306F">
        <w:rPr>
          <w:b/>
          <w:bCs/>
        </w:rPr>
        <w:t>El Festival Internacional de Animación proyecta las obras finalistas de esta edición en una jornada protagonizada por Stuart Sumida, el panel internacional de VFX con Sara Bennett, Hayley Miller, Christina Caspers e Irene Gutiérrez, y El Ranchito, responsable de los efectos visuales de </w:t>
      </w:r>
      <w:r w:rsidRPr="00DC306F">
        <w:rPr>
          <w:b/>
          <w:bCs/>
          <w:i/>
          <w:iCs/>
        </w:rPr>
        <w:t>Juego de Tronos</w:t>
      </w:r>
      <w:r w:rsidRPr="00DC306F">
        <w:rPr>
          <w:b/>
          <w:bCs/>
          <w:i/>
          <w:iCs/>
        </w:rPr>
        <w:t xml:space="preserve"> y Los Siete Reinos</w:t>
      </w:r>
    </w:p>
    <w:p w14:paraId="02F6E808" w14:textId="7AC9F520" w:rsidR="000D58E9" w:rsidRPr="008D2C10" w:rsidRDefault="000D58E9" w:rsidP="008D2C10">
      <w:pPr>
        <w:pBdr>
          <w:bottom w:val="single" w:sz="6" w:space="1" w:color="auto"/>
        </w:pBdr>
        <w:rPr>
          <w:b/>
          <w:bCs/>
        </w:rPr>
      </w:pPr>
    </w:p>
    <w:p w14:paraId="4918B409" w14:textId="77777777" w:rsidR="00A91609" w:rsidRDefault="00A91609" w:rsidP="00A91609"/>
    <w:p w14:paraId="123E348A" w14:textId="2E0C44BC" w:rsidR="00A91609" w:rsidRPr="000447CC" w:rsidRDefault="008D2C10" w:rsidP="00A91609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 Coruña, </w:t>
      </w:r>
      <w:r w:rsidR="00DC306F">
        <w:rPr>
          <w:b/>
          <w:bCs/>
          <w:i/>
          <w:iCs/>
        </w:rPr>
        <w:t xml:space="preserve">viernes 10 </w:t>
      </w:r>
      <w:r>
        <w:rPr>
          <w:b/>
          <w:bCs/>
          <w:i/>
          <w:iCs/>
        </w:rPr>
        <w:t>de julio</w:t>
      </w:r>
      <w:r w:rsidR="00A91609" w:rsidRPr="000447CC">
        <w:rPr>
          <w:b/>
          <w:bCs/>
          <w:i/>
          <w:iCs/>
        </w:rPr>
        <w:t xml:space="preserve"> de 2026.-</w:t>
      </w:r>
    </w:p>
    <w:p w14:paraId="707D2828" w14:textId="77777777" w:rsidR="00DC306F" w:rsidRDefault="00DC306F" w:rsidP="00DC306F"/>
    <w:p w14:paraId="7FDDE4A1" w14:textId="52F72554" w:rsidR="00DC306F" w:rsidRDefault="00DC306F" w:rsidP="00DC306F">
      <w:r w:rsidRPr="00DC306F">
        <w:t xml:space="preserve">Tras una intensa jornada inaugural, Mundos Digitales </w:t>
      </w:r>
      <w:r>
        <w:t xml:space="preserve">ha </w:t>
      </w:r>
      <w:proofErr w:type="spellStart"/>
      <w:r>
        <w:t>celenrado</w:t>
      </w:r>
      <w:proofErr w:type="spellEnd"/>
      <w:r w:rsidRPr="00DC306F">
        <w:t xml:space="preserve"> este viernes una segunda jornada marcada por el talento internacional, la innovación tecnológica y el intercambio de conocimiento entre algunos de los principales referentes mundiales de la animación y los efectos visuales. El gran broche de la jornada lo </w:t>
      </w:r>
      <w:r>
        <w:t>pone</w:t>
      </w:r>
      <w:r w:rsidRPr="00DC306F">
        <w:t xml:space="preserve"> la proyección de los cortometrajes finalistas del </w:t>
      </w:r>
      <w:r w:rsidRPr="00DC306F">
        <w:rPr>
          <w:b/>
          <w:bCs/>
        </w:rPr>
        <w:t>Festival Internacional de Animación de Mundos Digitales</w:t>
      </w:r>
      <w:r w:rsidRPr="00DC306F">
        <w:t>, una cita ya consolidada como uno de los escaparates más relevantes para descubrir las nuevas voces y tendencias de la animación contemporánea.</w:t>
      </w:r>
    </w:p>
    <w:p w14:paraId="6DD9C2CD" w14:textId="77777777" w:rsidR="00DC306F" w:rsidRPr="00DC306F" w:rsidRDefault="00DC306F" w:rsidP="00DC306F"/>
    <w:p w14:paraId="73C0E11C" w14:textId="419605EC" w:rsidR="00DC306F" w:rsidRDefault="00DC306F" w:rsidP="00DC306F">
      <w:r w:rsidRPr="00DC306F">
        <w:t xml:space="preserve">La proyección </w:t>
      </w:r>
      <w:proofErr w:type="spellStart"/>
      <w:r>
        <w:t>reune</w:t>
      </w:r>
      <w:proofErr w:type="spellEnd"/>
      <w:r w:rsidRPr="00DC306F">
        <w:t xml:space="preserve"> los </w:t>
      </w:r>
      <w:r w:rsidRPr="00DC306F">
        <w:rPr>
          <w:b/>
          <w:bCs/>
        </w:rPr>
        <w:t>siete cortometrajes finalistas</w:t>
      </w:r>
      <w:r w:rsidRPr="00DC306F">
        <w:t> que competirán en las categorías de </w:t>
      </w:r>
      <w:r w:rsidRPr="00DC306F">
        <w:rPr>
          <w:b/>
          <w:bCs/>
        </w:rPr>
        <w:t>Mejor Cortometraje Internacional</w:t>
      </w:r>
      <w:r w:rsidRPr="00DC306F">
        <w:t> y </w:t>
      </w:r>
      <w:r w:rsidRPr="00DC306F">
        <w:rPr>
          <w:b/>
          <w:bCs/>
        </w:rPr>
        <w:t>Mejor Cortometraje Nacional</w:t>
      </w:r>
      <w:r w:rsidRPr="00DC306F">
        <w:t>, ofreciendo una panorámica del extraordinario momento creativo que vive la animación contemporánea. La selección oficial viaja desde la España de </w:t>
      </w:r>
      <w:r w:rsidRPr="00DC306F">
        <w:rPr>
          <w:b/>
          <w:bCs/>
          <w:i/>
          <w:iCs/>
        </w:rPr>
        <w:t>El Fantasma de la Quinta</w:t>
      </w:r>
      <w:r w:rsidRPr="00DC306F">
        <w:t>, una inquietante recreación de los últimos días de Francisco de Goya y sus célebres Pinturas Negras, hasta la Francia de </w:t>
      </w:r>
      <w:r w:rsidRPr="00DC306F">
        <w:rPr>
          <w:b/>
          <w:bCs/>
          <w:i/>
          <w:iCs/>
        </w:rPr>
        <w:t>Fellow</w:t>
      </w:r>
      <w:r w:rsidRPr="00DC306F">
        <w:t xml:space="preserve">, una emotiva historia ambientada en la Primera Guerra Mundial protagonizada por un perro de la Cruz Roja; la producción de </w:t>
      </w:r>
      <w:proofErr w:type="spellStart"/>
      <w:r w:rsidRPr="00DC306F">
        <w:t>Gobelins</w:t>
      </w:r>
      <w:proofErr w:type="spellEnd"/>
      <w:r w:rsidRPr="00DC306F">
        <w:t> </w:t>
      </w:r>
      <w:r w:rsidRPr="00DC306F">
        <w:rPr>
          <w:b/>
          <w:bCs/>
          <w:i/>
          <w:iCs/>
        </w:rPr>
        <w:t>Gauze</w:t>
      </w:r>
      <w:r w:rsidRPr="00DC306F">
        <w:t>, que aborda el drama humanitario de Gaza a través de la mirada de un joven nadador palestino; o la aventura familiar alemana </w:t>
      </w:r>
      <w:r w:rsidRPr="00DC306F">
        <w:rPr>
          <w:b/>
          <w:bCs/>
          <w:i/>
          <w:iCs/>
        </w:rPr>
        <w:t xml:space="preserve">Snorri 4D – Catch Me </w:t>
      </w:r>
      <w:proofErr w:type="spellStart"/>
      <w:r w:rsidRPr="00DC306F">
        <w:rPr>
          <w:b/>
          <w:bCs/>
          <w:i/>
          <w:iCs/>
        </w:rPr>
        <w:t>If</w:t>
      </w:r>
      <w:proofErr w:type="spellEnd"/>
      <w:r w:rsidRPr="00DC306F">
        <w:rPr>
          <w:b/>
          <w:bCs/>
          <w:i/>
          <w:iCs/>
        </w:rPr>
        <w:t xml:space="preserve"> You Candy</w:t>
      </w:r>
      <w:r w:rsidRPr="00DC306F">
        <w:t>. La competición nacional completa el programa con </w:t>
      </w:r>
      <w:r w:rsidRPr="00DC306F">
        <w:rPr>
          <w:b/>
          <w:bCs/>
          <w:i/>
          <w:iCs/>
        </w:rPr>
        <w:t>Davi</w:t>
      </w:r>
      <w:r w:rsidRPr="00DC306F">
        <w:t>, </w:t>
      </w:r>
      <w:r w:rsidRPr="00DC306F">
        <w:rPr>
          <w:b/>
          <w:bCs/>
          <w:i/>
          <w:iCs/>
        </w:rPr>
        <w:t>La última campanada</w:t>
      </w:r>
      <w:r w:rsidRPr="00DC306F">
        <w:t> y </w:t>
      </w:r>
      <w:r w:rsidRPr="00DC306F">
        <w:rPr>
          <w:b/>
          <w:bCs/>
          <w:i/>
          <w:iCs/>
        </w:rPr>
        <w:t xml:space="preserve">Ramen </w:t>
      </w:r>
      <w:proofErr w:type="spellStart"/>
      <w:r w:rsidRPr="00DC306F">
        <w:rPr>
          <w:b/>
          <w:bCs/>
          <w:i/>
          <w:iCs/>
        </w:rPr>
        <w:t>for</w:t>
      </w:r>
      <w:proofErr w:type="spellEnd"/>
      <w:r w:rsidRPr="00DC306F">
        <w:rPr>
          <w:b/>
          <w:bCs/>
          <w:i/>
          <w:iCs/>
        </w:rPr>
        <w:t xml:space="preserve"> Two</w:t>
      </w:r>
      <w:r w:rsidRPr="00DC306F">
        <w:t xml:space="preserve">, tres propuestas que exploran registros tan diversos como el drama histórico, el terror gótico o la animación de corte intimista, consolidando una selección caracterizada por la diversidad de estilos, técnicas y narrativas. </w:t>
      </w:r>
    </w:p>
    <w:p w14:paraId="1DE1915F" w14:textId="77777777" w:rsidR="00DC306F" w:rsidRPr="00DC306F" w:rsidRDefault="00DC306F" w:rsidP="00DC306F"/>
    <w:p w14:paraId="4988D513" w14:textId="239FC4ED" w:rsidR="00DC306F" w:rsidRDefault="00DC306F" w:rsidP="00DC306F">
      <w:r w:rsidRPr="00DC306F">
        <w:t>Los ganadores serán elegidos por un </w:t>
      </w:r>
      <w:r w:rsidRPr="00DC306F">
        <w:rPr>
          <w:b/>
          <w:bCs/>
        </w:rPr>
        <w:t>jurado internacional</w:t>
      </w:r>
      <w:r w:rsidRPr="00DC306F">
        <w:t> integrado por cuatro reconocidos profesionales de la industria: </w:t>
      </w:r>
      <w:r w:rsidRPr="00DC306F">
        <w:rPr>
          <w:b/>
          <w:bCs/>
        </w:rPr>
        <w:t>Craig Caldwell</w:t>
      </w:r>
      <w:r w:rsidRPr="00DC306F">
        <w:t xml:space="preserve">, veterano director artístico y diseñador de producción con una extensa trayectoria en cine, </w:t>
      </w:r>
      <w:r w:rsidRPr="00DC306F">
        <w:lastRenderedPageBreak/>
        <w:t>videojuegos y entretenimiento; </w:t>
      </w:r>
      <w:r w:rsidRPr="00DC306F">
        <w:rPr>
          <w:b/>
          <w:bCs/>
        </w:rPr>
        <w:t>Patricia Cano</w:t>
      </w:r>
      <w:r w:rsidRPr="00DC306F">
        <w:t>, directora y productora especializada en animación; </w:t>
      </w:r>
      <w:r w:rsidRPr="00DC306F">
        <w:rPr>
          <w:b/>
          <w:bCs/>
        </w:rPr>
        <w:t xml:space="preserve">Amélie </w:t>
      </w:r>
      <w:proofErr w:type="spellStart"/>
      <w:r w:rsidRPr="00DC306F">
        <w:rPr>
          <w:b/>
          <w:bCs/>
        </w:rPr>
        <w:t>Houpline</w:t>
      </w:r>
      <w:proofErr w:type="spellEnd"/>
      <w:r w:rsidRPr="00DC306F">
        <w:t>, productora ejecutiva y directora del estudio STIM, con una sólida experiencia en la gestión de grandes producciones internacionales; y </w:t>
      </w:r>
      <w:r w:rsidRPr="00DC306F">
        <w:rPr>
          <w:b/>
          <w:bCs/>
        </w:rPr>
        <w:t>Manu Viqueira</w:t>
      </w:r>
      <w:r w:rsidRPr="00DC306F">
        <w:t xml:space="preserve">, supervisor de efectos visuales con una destacada carrera en producciones cinematográficas y televisivas de primer nivel. La combinación de perfiles artísticos, creativos y técnicos garantiza una valoración multidisciplinar de unas obras que representan algunas de las propuestas más innovadoras de la animación internacional actual. </w:t>
      </w:r>
    </w:p>
    <w:p w14:paraId="4D20AAA0" w14:textId="77777777" w:rsidR="00DC306F" w:rsidRDefault="00DC306F" w:rsidP="00DC306F"/>
    <w:p w14:paraId="6FFDC28E" w14:textId="0FDBE21F" w:rsidR="00DC306F" w:rsidRPr="00DC306F" w:rsidRDefault="00DC306F" w:rsidP="00DC306F">
      <w:pPr>
        <w:rPr>
          <w:b/>
          <w:bCs/>
        </w:rPr>
      </w:pPr>
      <w:r w:rsidRPr="00DC306F">
        <w:rPr>
          <w:b/>
          <w:bCs/>
        </w:rPr>
        <w:t>Una segunda jornada de lujo</w:t>
      </w:r>
    </w:p>
    <w:p w14:paraId="0AC5115C" w14:textId="77777777" w:rsidR="00DC306F" w:rsidRPr="00DC306F" w:rsidRDefault="00DC306F" w:rsidP="00DC306F"/>
    <w:p w14:paraId="4AAE361E" w14:textId="09A002BB" w:rsidR="00DC306F" w:rsidRDefault="00DC306F" w:rsidP="00DC306F">
      <w:r w:rsidRPr="00DC306F">
        <w:t xml:space="preserve">Uno de los momentos más destacados de la jornada </w:t>
      </w:r>
      <w:r>
        <w:t>fue</w:t>
      </w:r>
      <w:r w:rsidRPr="00DC306F">
        <w:t xml:space="preserve"> el panel </w:t>
      </w:r>
      <w:r w:rsidRPr="00DC306F">
        <w:rPr>
          <w:b/>
          <w:bCs/>
        </w:rPr>
        <w:t>"Una visión 'en tiempo real' de la industria de los VFX"</w:t>
      </w:r>
      <w:r w:rsidRPr="00DC306F">
        <w:t>, que reunirá a cuatro figuras de referencia internacional para analizar el presente y el futuro del sector</w:t>
      </w:r>
      <w:r>
        <w:t>, participado</w:t>
      </w:r>
      <w:r w:rsidRPr="00DC306F">
        <w:t> </w:t>
      </w:r>
      <w:r w:rsidRPr="00DC306F">
        <w:rPr>
          <w:b/>
          <w:bCs/>
        </w:rPr>
        <w:t>Hayley Miller</w:t>
      </w:r>
      <w:r w:rsidRPr="00DC306F">
        <w:t>, fundadora del movimiento internacional </w:t>
      </w:r>
      <w:r w:rsidRPr="00DC306F">
        <w:rPr>
          <w:b/>
          <w:bCs/>
        </w:rPr>
        <w:t>World VFX Day</w:t>
      </w:r>
      <w:r w:rsidRPr="00DC306F">
        <w:t>; </w:t>
      </w:r>
      <w:r w:rsidRPr="00DC306F">
        <w:rPr>
          <w:b/>
          <w:bCs/>
        </w:rPr>
        <w:t>Sara Bennett</w:t>
      </w:r>
      <w:r w:rsidRPr="00DC306F">
        <w:t>, supervisora de efectos visuales ganadora del Oscar por </w:t>
      </w:r>
      <w:r w:rsidRPr="00DC306F">
        <w:rPr>
          <w:i/>
          <w:iCs/>
        </w:rPr>
        <w:t>Ex Machina</w:t>
      </w:r>
      <w:r w:rsidRPr="00DC306F">
        <w:t>; </w:t>
      </w:r>
      <w:r w:rsidRPr="00DC306F">
        <w:rPr>
          <w:b/>
          <w:bCs/>
        </w:rPr>
        <w:t>Christina Caspers</w:t>
      </w:r>
      <w:r w:rsidRPr="00DC306F">
        <w:t xml:space="preserve">, directora general de TRIXTER y productora ejecutiva de </w:t>
      </w:r>
      <w:proofErr w:type="spellStart"/>
      <w:r w:rsidRPr="00DC306F">
        <w:t>Cinesite</w:t>
      </w:r>
      <w:proofErr w:type="spellEnd"/>
      <w:r w:rsidRPr="00DC306F">
        <w:t xml:space="preserve"> Group; e </w:t>
      </w:r>
      <w:r w:rsidRPr="00DC306F">
        <w:rPr>
          <w:b/>
          <w:bCs/>
        </w:rPr>
        <w:t>Irene Gutiérrez</w:t>
      </w:r>
      <w:r w:rsidRPr="00DC306F">
        <w:t xml:space="preserve">, productora de VFX en Miopía FX. A lo largo de la conversación </w:t>
      </w:r>
      <w:r>
        <w:t>se abordaron</w:t>
      </w:r>
      <w:r w:rsidRPr="00DC306F">
        <w:t xml:space="preserve"> algunos de los grandes retos que vive actualmente la industria, desde la irrupción de la inteligencia artificial y la transformación de los modelos de producción hasta la captación de talento, la sostenibilidad de los estudios y la evolución del mercado internacional.</w:t>
      </w:r>
    </w:p>
    <w:p w14:paraId="3575F26B" w14:textId="19B66462" w:rsidR="00DC306F" w:rsidRPr="00DC306F" w:rsidRDefault="00DC306F" w:rsidP="00DC306F">
      <w:pPr>
        <w:tabs>
          <w:tab w:val="left" w:pos="4970"/>
        </w:tabs>
      </w:pPr>
      <w:r>
        <w:tab/>
      </w:r>
    </w:p>
    <w:p w14:paraId="185EF4A4" w14:textId="2EB419C7" w:rsidR="00DC306F" w:rsidRDefault="00DC306F" w:rsidP="00DC306F">
      <w:r w:rsidRPr="00DC306F">
        <w:t xml:space="preserve">La relación entre ciencia y creación digital </w:t>
      </w:r>
      <w:r>
        <w:t>centró</w:t>
      </w:r>
      <w:r w:rsidRPr="00DC306F">
        <w:t xml:space="preserve"> otra de las grandes conferencias del viernes con </w:t>
      </w:r>
      <w:r w:rsidRPr="00DC306F">
        <w:rPr>
          <w:b/>
          <w:bCs/>
        </w:rPr>
        <w:t>Stuart Sumida</w:t>
      </w:r>
      <w:r w:rsidRPr="00DC306F">
        <w:t>, uno de los paleontólogos más prestigiosos del mundo y presidente de la </w:t>
      </w:r>
      <w:proofErr w:type="spellStart"/>
      <w:r w:rsidRPr="00DC306F">
        <w:rPr>
          <w:i/>
          <w:iCs/>
        </w:rPr>
        <w:t>Society</w:t>
      </w:r>
      <w:proofErr w:type="spellEnd"/>
      <w:r w:rsidRPr="00DC306F">
        <w:rPr>
          <w:i/>
          <w:iCs/>
        </w:rPr>
        <w:t xml:space="preserve"> </w:t>
      </w:r>
      <w:proofErr w:type="spellStart"/>
      <w:r w:rsidRPr="00DC306F">
        <w:rPr>
          <w:i/>
          <w:iCs/>
        </w:rPr>
        <w:t>of</w:t>
      </w:r>
      <w:proofErr w:type="spellEnd"/>
      <w:r w:rsidRPr="00DC306F">
        <w:rPr>
          <w:i/>
          <w:iCs/>
        </w:rPr>
        <w:t xml:space="preserve"> </w:t>
      </w:r>
      <w:proofErr w:type="spellStart"/>
      <w:r w:rsidRPr="00DC306F">
        <w:rPr>
          <w:i/>
          <w:iCs/>
        </w:rPr>
        <w:t>Vertebrate</w:t>
      </w:r>
      <w:proofErr w:type="spellEnd"/>
      <w:r w:rsidRPr="00DC306F">
        <w:rPr>
          <w:i/>
          <w:iCs/>
        </w:rPr>
        <w:t xml:space="preserve"> </w:t>
      </w:r>
      <w:proofErr w:type="spellStart"/>
      <w:r w:rsidRPr="00DC306F">
        <w:rPr>
          <w:i/>
          <w:iCs/>
        </w:rPr>
        <w:t>Paleontology</w:t>
      </w:r>
      <w:proofErr w:type="spellEnd"/>
      <w:r w:rsidRPr="00DC306F">
        <w:t>. En su ponencia, </w:t>
      </w:r>
      <w:r w:rsidRPr="00DC306F">
        <w:rPr>
          <w:b/>
          <w:bCs/>
        </w:rPr>
        <w:t>"25 años desde </w:t>
      </w:r>
      <w:proofErr w:type="spellStart"/>
      <w:r w:rsidRPr="00DC306F">
        <w:rPr>
          <w:b/>
          <w:bCs/>
          <w:i/>
          <w:iCs/>
        </w:rPr>
        <w:t>Dinosaur</w:t>
      </w:r>
      <w:proofErr w:type="spellEnd"/>
      <w:r w:rsidRPr="00DC306F">
        <w:rPr>
          <w:b/>
          <w:bCs/>
        </w:rPr>
        <w:t> de Disney; y del pasado, el presente y el futuro de la paleontología en la animación y los efectos visuales"</w:t>
      </w:r>
      <w:r w:rsidRPr="00DC306F">
        <w:t xml:space="preserve">, </w:t>
      </w:r>
      <w:r>
        <w:t>repasó</w:t>
      </w:r>
      <w:r w:rsidRPr="00DC306F">
        <w:t xml:space="preserve"> cómo el conocimiento científico ha revolucionado la representación de los dinosaurios y otras especies prehistóricas en el cine y la animación durante el último cuarto de siglo. Colaborador habitual de grandes producciones cinematográficas y de algunos de los principales estudios de animación, Sumida </w:t>
      </w:r>
      <w:r>
        <w:t>mostró</w:t>
      </w:r>
      <w:r w:rsidRPr="00DC306F">
        <w:t xml:space="preserve"> cómo la colaboración entre científicos y artistas ha permitido alcanzar niveles inéditos de realismo y credibilidad.</w:t>
      </w:r>
    </w:p>
    <w:p w14:paraId="15A9C18A" w14:textId="77777777" w:rsidR="00DC306F" w:rsidRPr="00DC306F" w:rsidRDefault="00DC306F" w:rsidP="00DC306F"/>
    <w:p w14:paraId="0DDC05F5" w14:textId="777AFAE7" w:rsidR="00DC306F" w:rsidRDefault="00DC306F" w:rsidP="00DC306F">
      <w:r w:rsidRPr="00DC306F">
        <w:t xml:space="preserve">La producción de una de las series más influyentes de la historia reciente de la televisión </w:t>
      </w:r>
      <w:r>
        <w:t>llegó</w:t>
      </w:r>
      <w:r w:rsidRPr="00DC306F">
        <w:t xml:space="preserve"> de la mano de </w:t>
      </w:r>
      <w:r w:rsidRPr="00DC306F">
        <w:rPr>
          <w:b/>
          <w:bCs/>
        </w:rPr>
        <w:t>Óscar Márquez</w:t>
      </w:r>
      <w:r w:rsidRPr="00DC306F">
        <w:t>, </w:t>
      </w:r>
      <w:proofErr w:type="spellStart"/>
      <w:r w:rsidRPr="00DC306F">
        <w:rPr>
          <w:i/>
          <w:iCs/>
        </w:rPr>
        <w:t>Crowd</w:t>
      </w:r>
      <w:proofErr w:type="spellEnd"/>
      <w:r w:rsidRPr="00DC306F">
        <w:rPr>
          <w:i/>
          <w:iCs/>
        </w:rPr>
        <w:t xml:space="preserve"> Supervisor</w:t>
      </w:r>
      <w:r w:rsidRPr="00DC306F">
        <w:t>, y </w:t>
      </w:r>
      <w:r w:rsidRPr="00DC306F">
        <w:rPr>
          <w:b/>
          <w:bCs/>
        </w:rPr>
        <w:t>Álvaro Moya</w:t>
      </w:r>
      <w:r w:rsidRPr="00DC306F">
        <w:t>, </w:t>
      </w:r>
      <w:proofErr w:type="spellStart"/>
      <w:r w:rsidRPr="00DC306F">
        <w:rPr>
          <w:i/>
          <w:iCs/>
        </w:rPr>
        <w:t>Compositing</w:t>
      </w:r>
      <w:proofErr w:type="spellEnd"/>
      <w:r w:rsidRPr="00DC306F">
        <w:rPr>
          <w:i/>
          <w:iCs/>
        </w:rPr>
        <w:t xml:space="preserve"> Supervisor</w:t>
      </w:r>
      <w:r w:rsidRPr="00DC306F">
        <w:t> de </w:t>
      </w:r>
      <w:r w:rsidRPr="00DC306F">
        <w:rPr>
          <w:b/>
          <w:bCs/>
        </w:rPr>
        <w:t>El Ranchito</w:t>
      </w:r>
      <w:r w:rsidRPr="00DC306F">
        <w:t xml:space="preserve">, quienes </w:t>
      </w:r>
      <w:r>
        <w:t>ofrecieron</w:t>
      </w:r>
      <w:r w:rsidRPr="00DC306F">
        <w:t xml:space="preserve"> la conferencia </w:t>
      </w:r>
      <w:r w:rsidRPr="00DC306F">
        <w:rPr>
          <w:b/>
          <w:bCs/>
        </w:rPr>
        <w:t>"Dentro de los Siete Reinos"</w:t>
      </w:r>
      <w:r w:rsidRPr="00DC306F">
        <w:t>. Ambos compartirán el trabajo desarrollado por el estudio español en la creación de los espectaculares efectos visuales de </w:t>
      </w:r>
      <w:r w:rsidRPr="00DC306F">
        <w:rPr>
          <w:i/>
          <w:iCs/>
        </w:rPr>
        <w:t>Juego de Tronos</w:t>
      </w:r>
      <w:r>
        <w:rPr>
          <w:i/>
          <w:iCs/>
        </w:rPr>
        <w:t xml:space="preserve"> </w:t>
      </w:r>
      <w:r w:rsidRPr="00DC306F">
        <w:t>y</w:t>
      </w:r>
      <w:r>
        <w:rPr>
          <w:i/>
          <w:iCs/>
        </w:rPr>
        <w:t xml:space="preserve"> Los Siente Reinos</w:t>
      </w:r>
      <w:r w:rsidRPr="00DC306F">
        <w:t xml:space="preserve">, desvelando los procesos técnicos </w:t>
      </w:r>
      <w:r w:rsidRPr="00DC306F">
        <w:lastRenderedPageBreak/>
        <w:t>y creativos utilizados para construir algunas de las secuencias más memorables de la serie, desde las grandes batallas hasta la integración de multitudes digitales y complejos efectos de composición.</w:t>
      </w:r>
    </w:p>
    <w:p w14:paraId="2C2BD002" w14:textId="77777777" w:rsidR="00DC306F" w:rsidRPr="00DC306F" w:rsidRDefault="00DC306F" w:rsidP="00DC306F"/>
    <w:p w14:paraId="4CDD3B54" w14:textId="491DD109" w:rsidR="00DC306F" w:rsidRDefault="00DC306F" w:rsidP="00DC306F">
      <w:pPr>
        <w:rPr>
          <w:b/>
          <w:bCs/>
        </w:rPr>
      </w:pPr>
      <w:r>
        <w:rPr>
          <w:b/>
          <w:bCs/>
        </w:rPr>
        <w:t>Explosión</w:t>
      </w:r>
      <w:r w:rsidRPr="00DC306F">
        <w:rPr>
          <w:b/>
          <w:bCs/>
        </w:rPr>
        <w:t xml:space="preserve"> de talento internacional</w:t>
      </w:r>
    </w:p>
    <w:p w14:paraId="6D493435" w14:textId="77777777" w:rsidR="00DC306F" w:rsidRPr="00DC306F" w:rsidRDefault="00DC306F" w:rsidP="00DC306F">
      <w:pPr>
        <w:rPr>
          <w:b/>
          <w:bCs/>
        </w:rPr>
      </w:pPr>
    </w:p>
    <w:p w14:paraId="5E39EF9D" w14:textId="3BC27617" w:rsidR="00DC306F" w:rsidRDefault="00DC306F" w:rsidP="00DC306F">
      <w:r w:rsidRPr="00DC306F">
        <w:t xml:space="preserve">Además de estas actividades principales, la programación del viernes </w:t>
      </w:r>
      <w:r>
        <w:t>ofreció</w:t>
      </w:r>
      <w:r w:rsidRPr="00DC306F">
        <w:t xml:space="preserve"> una completa panorámica de la industria internacional de la creación digital a través de ponencias, demostraciones y casos de estudio protagonizados por algunos de los profesionales más destacados del sector.</w:t>
      </w:r>
    </w:p>
    <w:p w14:paraId="1827DA00" w14:textId="77777777" w:rsidR="00DC306F" w:rsidRPr="00DC306F" w:rsidRDefault="00DC306F" w:rsidP="00DC306F"/>
    <w:p w14:paraId="6FAA3BAA" w14:textId="15A4FE55" w:rsidR="00DC306F" w:rsidRDefault="00DC306F" w:rsidP="00DC306F">
      <w:r w:rsidRPr="00DC306F">
        <w:t xml:space="preserve">La jornada </w:t>
      </w:r>
      <w:r>
        <w:t>comenzó</w:t>
      </w:r>
      <w:r w:rsidRPr="00DC306F">
        <w:t xml:space="preserve"> con </w:t>
      </w:r>
      <w:r w:rsidRPr="00DC306F">
        <w:rPr>
          <w:b/>
          <w:bCs/>
        </w:rPr>
        <w:t>Jerome Denjean</w:t>
      </w:r>
      <w:r w:rsidRPr="00DC306F">
        <w:t> y </w:t>
      </w:r>
      <w:proofErr w:type="spellStart"/>
      <w:r w:rsidRPr="00DC306F">
        <w:rPr>
          <w:b/>
          <w:bCs/>
        </w:rPr>
        <w:t>Monica</w:t>
      </w:r>
      <w:proofErr w:type="spellEnd"/>
      <w:r w:rsidRPr="00DC306F">
        <w:rPr>
          <w:b/>
          <w:bCs/>
        </w:rPr>
        <w:t xml:space="preserve"> Haley</w:t>
      </w:r>
      <w:r w:rsidRPr="00DC306F">
        <w:t>, de </w:t>
      </w:r>
      <w:proofErr w:type="spellStart"/>
      <w:r w:rsidRPr="00DC306F">
        <w:rPr>
          <w:b/>
          <w:bCs/>
        </w:rPr>
        <w:t>Blur</w:t>
      </w:r>
      <w:proofErr w:type="spellEnd"/>
      <w:r w:rsidRPr="00DC306F">
        <w:rPr>
          <w:b/>
          <w:bCs/>
        </w:rPr>
        <w:t xml:space="preserve"> Studio</w:t>
      </w:r>
      <w:r w:rsidRPr="00DC306F">
        <w:t xml:space="preserve">, que </w:t>
      </w:r>
      <w:proofErr w:type="spellStart"/>
      <w:r w:rsidRPr="00DC306F">
        <w:t>comparti</w:t>
      </w:r>
      <w:r>
        <w:t>eron</w:t>
      </w:r>
      <w:r w:rsidRPr="00DC306F">
        <w:t>n</w:t>
      </w:r>
      <w:proofErr w:type="spellEnd"/>
      <w:r w:rsidRPr="00DC306F">
        <w:t xml:space="preserve"> su experiencia sobre cómo desarrollar una carrera profesional en uno de los estudios de animación más prestigiosos del mundo con la conferencia </w:t>
      </w:r>
      <w:r w:rsidRPr="00DC306F">
        <w:rPr>
          <w:b/>
          <w:bCs/>
        </w:rPr>
        <w:t xml:space="preserve">"La </w:t>
      </w:r>
      <w:proofErr w:type="spellStart"/>
      <w:r w:rsidRPr="00DC306F">
        <w:rPr>
          <w:b/>
          <w:bCs/>
        </w:rPr>
        <w:t>reel</w:t>
      </w:r>
      <w:proofErr w:type="spellEnd"/>
      <w:r w:rsidRPr="00DC306F">
        <w:rPr>
          <w:b/>
          <w:bCs/>
        </w:rPr>
        <w:t xml:space="preserve"> te ha abierto las puertas. Ahora viene lo difícil"</w:t>
      </w:r>
      <w:r w:rsidRPr="00DC306F">
        <w:t>. A continuación, </w:t>
      </w:r>
      <w:r w:rsidRPr="00DC306F">
        <w:rPr>
          <w:b/>
          <w:bCs/>
        </w:rPr>
        <w:t>Andrew Cochrane</w:t>
      </w:r>
      <w:r w:rsidRPr="00DC306F">
        <w:t> </w:t>
      </w:r>
      <w:r>
        <w:t>presentó</w:t>
      </w:r>
      <w:r w:rsidRPr="00DC306F">
        <w:t> </w:t>
      </w:r>
      <w:r w:rsidRPr="00DC306F">
        <w:rPr>
          <w:b/>
          <w:bCs/>
        </w:rPr>
        <w:t>"Prototipos interactivos a la velocidad del pensamiento"</w:t>
      </w:r>
      <w:r w:rsidRPr="00DC306F">
        <w:t>, centrada en nuevas herramientas y metodologías para acelerar los procesos creativos.</w:t>
      </w:r>
    </w:p>
    <w:p w14:paraId="08ECFF8A" w14:textId="77777777" w:rsidR="00DC306F" w:rsidRPr="00DC306F" w:rsidRDefault="00DC306F" w:rsidP="00DC306F"/>
    <w:p w14:paraId="70BFDC98" w14:textId="376D3C5B" w:rsidR="00DC306F" w:rsidRDefault="00DC306F" w:rsidP="00DC306F">
      <w:r w:rsidRPr="00DC306F">
        <w:t xml:space="preserve">El programa </w:t>
      </w:r>
      <w:r>
        <w:t>continuó</w:t>
      </w:r>
      <w:r w:rsidRPr="00DC306F">
        <w:t xml:space="preserve"> con la intervención de </w:t>
      </w:r>
      <w:r w:rsidRPr="00DC306F">
        <w:rPr>
          <w:b/>
          <w:bCs/>
        </w:rPr>
        <w:t>Amélie Houpline</w:t>
      </w:r>
      <w:r w:rsidRPr="00DC306F">
        <w:t>, que analiz</w:t>
      </w:r>
      <w:r>
        <w:t>ó</w:t>
      </w:r>
      <w:r w:rsidRPr="00DC306F">
        <w:t xml:space="preserve"> el crecimiento internacional del estudio con </w:t>
      </w:r>
      <w:r w:rsidRPr="00DC306F">
        <w:rPr>
          <w:b/>
          <w:bCs/>
        </w:rPr>
        <w:t>"STIM Tenerife: detrás de una expansión internacional"</w:t>
      </w:r>
      <w:r w:rsidRPr="00DC306F">
        <w:t>, seguida por la presentación </w:t>
      </w:r>
      <w:r w:rsidRPr="00DC306F">
        <w:rPr>
          <w:b/>
          <w:bCs/>
        </w:rPr>
        <w:t xml:space="preserve">"Descubriendo el Gaussian </w:t>
      </w:r>
      <w:proofErr w:type="spellStart"/>
      <w:r w:rsidRPr="00DC306F">
        <w:rPr>
          <w:b/>
          <w:bCs/>
        </w:rPr>
        <w:t>Splatting</w:t>
      </w:r>
      <w:proofErr w:type="spellEnd"/>
      <w:r w:rsidRPr="00DC306F">
        <w:rPr>
          <w:b/>
          <w:bCs/>
        </w:rPr>
        <w:t>"</w:t>
      </w:r>
      <w:r w:rsidRPr="00DC306F">
        <w:t>, en la que </w:t>
      </w:r>
      <w:r w:rsidRPr="00DC306F">
        <w:rPr>
          <w:b/>
          <w:bCs/>
        </w:rPr>
        <w:t>Víctor M. Feliz</w:t>
      </w:r>
      <w:r w:rsidRPr="00DC306F">
        <w:t> y </w:t>
      </w:r>
      <w:r w:rsidRPr="00DC306F">
        <w:rPr>
          <w:b/>
          <w:bCs/>
        </w:rPr>
        <w:t>Fernando Rivas</w:t>
      </w:r>
      <w:r w:rsidRPr="00DC306F">
        <w:t> </w:t>
      </w:r>
      <w:r>
        <w:t>mostró</w:t>
      </w:r>
      <w:r w:rsidRPr="00DC306F">
        <w:t xml:space="preserve"> una de las tecnologías más prometedoras para la captura y representación tridimensional de escenas.</w:t>
      </w:r>
    </w:p>
    <w:p w14:paraId="4FFBB497" w14:textId="77777777" w:rsidR="00DC306F" w:rsidRPr="00DC306F" w:rsidRDefault="00DC306F" w:rsidP="00DC306F"/>
    <w:p w14:paraId="0B7EAC88" w14:textId="7C7DF084" w:rsidR="00DC306F" w:rsidRDefault="00DC306F" w:rsidP="00DC306F">
      <w:r w:rsidRPr="00DC306F">
        <w:t xml:space="preserve">La inteligencia artificial </w:t>
      </w:r>
      <w:r>
        <w:t>volvió</w:t>
      </w:r>
      <w:r w:rsidRPr="00DC306F">
        <w:t xml:space="preserve"> a estar presente con la conferencia </w:t>
      </w:r>
      <w:r w:rsidRPr="00DC306F">
        <w:rPr>
          <w:b/>
          <w:bCs/>
        </w:rPr>
        <w:t>"IA en producción: uso real de la IA en un gran estudio de VFX"</w:t>
      </w:r>
      <w:r w:rsidRPr="00DC306F">
        <w:t>, impartida por </w:t>
      </w:r>
      <w:r w:rsidRPr="00DC306F">
        <w:rPr>
          <w:b/>
          <w:bCs/>
        </w:rPr>
        <w:t>Aitor Echeveste</w:t>
      </w:r>
      <w:r w:rsidRPr="00DC306F">
        <w:t xml:space="preserve">, de </w:t>
      </w:r>
      <w:proofErr w:type="spellStart"/>
      <w:r w:rsidRPr="00DC306F">
        <w:t>Framestore</w:t>
      </w:r>
      <w:proofErr w:type="spellEnd"/>
      <w:r w:rsidRPr="00DC306F">
        <w:t xml:space="preserve">, quien </w:t>
      </w:r>
      <w:proofErr w:type="spellStart"/>
      <w:r w:rsidRPr="00DC306F">
        <w:t>mostra</w:t>
      </w:r>
      <w:r>
        <w:t>ró</w:t>
      </w:r>
      <w:proofErr w:type="spellEnd"/>
      <w:r w:rsidRPr="00DC306F">
        <w:t xml:space="preserve"> aplicaciones reales de estas herramientas en grandes producciones audiovisuales. También </w:t>
      </w:r>
      <w:r>
        <w:t>hubo</w:t>
      </w:r>
      <w:r w:rsidRPr="00DC306F">
        <w:t xml:space="preserve"> espacio para el diseño visual con </w:t>
      </w:r>
      <w:r w:rsidRPr="00DC306F">
        <w:rPr>
          <w:b/>
          <w:bCs/>
        </w:rPr>
        <w:t>Marcos Raya</w:t>
      </w:r>
      <w:r w:rsidRPr="00DC306F">
        <w:t>, que profundiz</w:t>
      </w:r>
      <w:r>
        <w:t>ó</w:t>
      </w:r>
      <w:r w:rsidRPr="00DC306F">
        <w:t xml:space="preserve"> en los procesos creativos del </w:t>
      </w:r>
      <w:r w:rsidRPr="00DC306F">
        <w:rPr>
          <w:b/>
          <w:bCs/>
        </w:rPr>
        <w:t>concept art</w:t>
      </w:r>
      <w:r w:rsidRPr="00DC306F">
        <w:t>, y para la formación artística con </w:t>
      </w:r>
      <w:r w:rsidRPr="00DC306F">
        <w:rPr>
          <w:b/>
          <w:bCs/>
        </w:rPr>
        <w:t>Rafa Zabala</w:t>
      </w:r>
      <w:r w:rsidRPr="00DC306F">
        <w:t xml:space="preserve">, que </w:t>
      </w:r>
      <w:r>
        <w:t>ofreció</w:t>
      </w:r>
      <w:r w:rsidRPr="00DC306F">
        <w:t xml:space="preserve"> una sesión dedicada a la anatomía aplicada al arte digital.</w:t>
      </w:r>
    </w:p>
    <w:p w14:paraId="1B611801" w14:textId="77777777" w:rsidR="00DC306F" w:rsidRPr="00DC306F" w:rsidRDefault="00DC306F" w:rsidP="00DC306F"/>
    <w:p w14:paraId="15AD93E2" w14:textId="7D511CC5" w:rsidR="00DC306F" w:rsidRDefault="00DC306F" w:rsidP="00DC306F">
      <w:r w:rsidRPr="00DC306F">
        <w:t>Durante la tarde, </w:t>
      </w:r>
      <w:r w:rsidRPr="00DC306F">
        <w:rPr>
          <w:b/>
          <w:bCs/>
        </w:rPr>
        <w:t>Elena Nebreda</w:t>
      </w:r>
      <w:r w:rsidRPr="00DC306F">
        <w:t> y </w:t>
      </w:r>
      <w:r w:rsidRPr="00DC306F">
        <w:rPr>
          <w:b/>
          <w:bCs/>
        </w:rPr>
        <w:t>Steve Jelley</w:t>
      </w:r>
      <w:r w:rsidRPr="00DC306F">
        <w:t> present</w:t>
      </w:r>
      <w:r>
        <w:t>ó</w:t>
      </w:r>
      <w:r w:rsidRPr="00DC306F">
        <w:t xml:space="preserve"> nuevos flujos híbridos de producción audiovisual; </w:t>
      </w:r>
      <w:r w:rsidRPr="00DC306F">
        <w:rPr>
          <w:b/>
          <w:bCs/>
        </w:rPr>
        <w:t>Jesús Serrano</w:t>
      </w:r>
      <w:r w:rsidRPr="00DC306F">
        <w:t>, de Microsoft, analiz</w:t>
      </w:r>
      <w:r>
        <w:t>ó</w:t>
      </w:r>
      <w:r w:rsidRPr="00DC306F">
        <w:t xml:space="preserve"> el impacto de la inteligencia artificial en el desarrollo de videojuegos; los asistentes </w:t>
      </w:r>
      <w:r>
        <w:t>pudieron</w:t>
      </w:r>
      <w:r w:rsidRPr="00DC306F">
        <w:t xml:space="preserve"> conocer desde dentro el trabajo del estudio </w:t>
      </w:r>
      <w:r w:rsidRPr="00DC306F">
        <w:rPr>
          <w:b/>
          <w:bCs/>
        </w:rPr>
        <w:t>Mundos Visual Boutique</w:t>
      </w:r>
      <w:r w:rsidRPr="00DC306F">
        <w:t> en la actividad </w:t>
      </w:r>
      <w:proofErr w:type="spellStart"/>
      <w:r w:rsidRPr="00DC306F">
        <w:rPr>
          <w:b/>
          <w:bCs/>
        </w:rPr>
        <w:t>Go</w:t>
      </w:r>
      <w:proofErr w:type="spellEnd"/>
      <w:r w:rsidRPr="00DC306F">
        <w:rPr>
          <w:b/>
          <w:bCs/>
        </w:rPr>
        <w:t xml:space="preserve"> </w:t>
      </w:r>
      <w:proofErr w:type="spellStart"/>
      <w:r w:rsidRPr="00DC306F">
        <w:rPr>
          <w:b/>
          <w:bCs/>
        </w:rPr>
        <w:t>Behind</w:t>
      </w:r>
      <w:proofErr w:type="spellEnd"/>
      <w:r w:rsidRPr="00DC306F">
        <w:rPr>
          <w:b/>
          <w:bCs/>
        </w:rPr>
        <w:t xml:space="preserve"> </w:t>
      </w:r>
      <w:proofErr w:type="spellStart"/>
      <w:r w:rsidRPr="00DC306F">
        <w:rPr>
          <w:b/>
          <w:bCs/>
        </w:rPr>
        <w:t>the</w:t>
      </w:r>
      <w:proofErr w:type="spellEnd"/>
      <w:r w:rsidRPr="00DC306F">
        <w:rPr>
          <w:b/>
          <w:bCs/>
        </w:rPr>
        <w:t xml:space="preserve"> </w:t>
      </w:r>
      <w:proofErr w:type="spellStart"/>
      <w:r w:rsidRPr="00DC306F">
        <w:rPr>
          <w:b/>
          <w:bCs/>
        </w:rPr>
        <w:t>Scene</w:t>
      </w:r>
      <w:proofErr w:type="spellEnd"/>
      <w:r w:rsidRPr="00DC306F">
        <w:t>; </w:t>
      </w:r>
      <w:r w:rsidRPr="00DC306F">
        <w:rPr>
          <w:b/>
          <w:bCs/>
        </w:rPr>
        <w:t>Álex Villagrasa</w:t>
      </w:r>
      <w:r w:rsidRPr="00DC306F">
        <w:t> compart</w:t>
      </w:r>
      <w:r>
        <w:t>ió</w:t>
      </w:r>
      <w:r w:rsidRPr="00DC306F">
        <w:t xml:space="preserve"> el proceso de creación de los efectos visuales de la película </w:t>
      </w:r>
      <w:r w:rsidRPr="00DC306F">
        <w:rPr>
          <w:b/>
          <w:bCs/>
        </w:rPr>
        <w:t>Cortafuego</w:t>
      </w:r>
      <w:r w:rsidRPr="00DC306F">
        <w:t>; </w:t>
      </w:r>
      <w:r w:rsidRPr="00DC306F">
        <w:rPr>
          <w:b/>
          <w:bCs/>
        </w:rPr>
        <w:t>Carlos Grangel</w:t>
      </w:r>
      <w:r w:rsidRPr="00DC306F">
        <w:t> celebr</w:t>
      </w:r>
      <w:r>
        <w:t>ó</w:t>
      </w:r>
      <w:r w:rsidRPr="00DC306F">
        <w:t xml:space="preserve"> el 40º aniversario de </w:t>
      </w:r>
      <w:proofErr w:type="spellStart"/>
      <w:r w:rsidRPr="00DC306F">
        <w:rPr>
          <w:b/>
          <w:bCs/>
        </w:rPr>
        <w:t>Grangel</w:t>
      </w:r>
      <w:proofErr w:type="spellEnd"/>
      <w:r w:rsidRPr="00DC306F">
        <w:rPr>
          <w:b/>
          <w:bCs/>
        </w:rPr>
        <w:t xml:space="preserve"> Studio</w:t>
      </w:r>
      <w:r w:rsidRPr="00DC306F">
        <w:t xml:space="preserve">, uno de los estudios españoles con mayor </w:t>
      </w:r>
      <w:r w:rsidRPr="00DC306F">
        <w:lastRenderedPageBreak/>
        <w:t>reconocimiento internacional en diseño de personajes; y </w:t>
      </w:r>
      <w:r w:rsidRPr="00DC306F">
        <w:rPr>
          <w:b/>
          <w:bCs/>
        </w:rPr>
        <w:t>Óscar Olarte</w:t>
      </w:r>
      <w:r w:rsidRPr="00DC306F">
        <w:t> cerr</w:t>
      </w:r>
      <w:r>
        <w:t>ó</w:t>
      </w:r>
      <w:r w:rsidRPr="00DC306F">
        <w:t xml:space="preserve"> la programación de conferencias con </w:t>
      </w:r>
      <w:r w:rsidRPr="00DC306F">
        <w:rPr>
          <w:b/>
          <w:bCs/>
        </w:rPr>
        <w:t xml:space="preserve">Hybrid </w:t>
      </w:r>
      <w:proofErr w:type="spellStart"/>
      <w:r w:rsidRPr="00DC306F">
        <w:rPr>
          <w:b/>
          <w:bCs/>
        </w:rPr>
        <w:t>Production</w:t>
      </w:r>
      <w:proofErr w:type="spellEnd"/>
      <w:r w:rsidRPr="00DC306F">
        <w:t>, dedicada a los nuevos modelos de producción que combinan tecnologías virtuales y procesos tradicionales.</w:t>
      </w:r>
    </w:p>
    <w:p w14:paraId="7522B3F6" w14:textId="77777777" w:rsidR="00DC306F" w:rsidRPr="00DC306F" w:rsidRDefault="00DC306F" w:rsidP="00DC306F"/>
    <w:p w14:paraId="3F0EFA9A" w14:textId="77777777" w:rsidR="00DC306F" w:rsidRPr="00DC306F" w:rsidRDefault="00DC306F" w:rsidP="00DC306F">
      <w:r w:rsidRPr="00DC306F">
        <w:t>Con esta programación, Mundos Digitales vuelve a consolidarse como uno de los grandes foros internacionales para la industria de la animación, los efectos visuales y los nuevos medios, reuniendo en A Coruña a algunos de los profesionales que están definiendo el presente y el futuro de la creación digital a nivel mundial.</w:t>
      </w:r>
    </w:p>
    <w:p w14:paraId="0D83118D" w14:textId="77777777" w:rsidR="0094053B" w:rsidRDefault="0094053B" w:rsidP="0094053B"/>
    <w:p w14:paraId="74325D79" w14:textId="77777777" w:rsidR="00CB2097" w:rsidRDefault="00CB2097" w:rsidP="0094053B"/>
    <w:p w14:paraId="68BA474F" w14:textId="437EAEDF" w:rsidR="00CB2097" w:rsidRPr="00B91047" w:rsidRDefault="00CB2097" w:rsidP="00CB2097">
      <w:pPr>
        <w:jc w:val="center"/>
        <w:rPr>
          <w:b/>
          <w:bCs/>
          <w:color w:val="156082" w:themeColor="accent1"/>
        </w:rPr>
      </w:pPr>
      <w:r w:rsidRPr="00B91047">
        <w:rPr>
          <w:b/>
          <w:bCs/>
          <w:color w:val="156082" w:themeColor="accent1"/>
        </w:rPr>
        <w:t xml:space="preserve">Más información: </w:t>
      </w:r>
      <w:hyperlink r:id="rId7" w:history="1">
        <w:r w:rsidR="00B91047" w:rsidRPr="00B91047">
          <w:rPr>
            <w:rStyle w:val="Hipervnculo"/>
            <w:b/>
            <w:bCs/>
            <w:color w:val="156082" w:themeColor="accent1"/>
          </w:rPr>
          <w:t>https://prensa.mundosdigitales.org/</w:t>
        </w:r>
      </w:hyperlink>
    </w:p>
    <w:p w14:paraId="27CDBC6C" w14:textId="77777777" w:rsidR="00B91047" w:rsidRDefault="00B91047" w:rsidP="00CB2097">
      <w:pPr>
        <w:jc w:val="center"/>
        <w:rPr>
          <w:b/>
          <w:bCs/>
          <w:i/>
          <w:iCs/>
          <w:color w:val="156082" w:themeColor="accent1"/>
        </w:rPr>
      </w:pPr>
    </w:p>
    <w:p w14:paraId="618B56AD" w14:textId="77777777" w:rsidR="00CB2097" w:rsidRPr="00CB2097" w:rsidRDefault="00CB2097" w:rsidP="00CB2097">
      <w:pPr>
        <w:jc w:val="center"/>
        <w:rPr>
          <w:b/>
          <w:bCs/>
          <w:i/>
          <w:iCs/>
          <w:color w:val="156082" w:themeColor="accent1"/>
        </w:rPr>
      </w:pPr>
    </w:p>
    <w:p w14:paraId="219B2A44" w14:textId="4BFE71B7" w:rsidR="00C00065" w:rsidRDefault="00C00065" w:rsidP="00A91609"/>
    <w:p w14:paraId="3487AE85" w14:textId="77777777" w:rsidR="00C00065" w:rsidRDefault="00C00065" w:rsidP="00A91609"/>
    <w:p w14:paraId="543EFEFB" w14:textId="77777777" w:rsidR="00C00065" w:rsidRPr="00DD1DF5" w:rsidRDefault="00C00065" w:rsidP="00C00065">
      <w:pPr>
        <w:pStyle w:val="Textoindependiente"/>
        <w:jc w:val="center"/>
        <w:rPr>
          <w:rFonts w:ascii="Roboto" w:hAnsi="Roboto"/>
          <w:i/>
          <w:iCs/>
          <w:sz w:val="20"/>
          <w:szCs w:val="20"/>
        </w:rPr>
      </w:pPr>
      <w:r w:rsidRPr="00DD1DF5">
        <w:rPr>
          <w:rFonts w:ascii="Roboto" w:hAnsi="Roboto"/>
          <w:i/>
          <w:iCs/>
          <w:sz w:val="20"/>
          <w:szCs w:val="20"/>
        </w:rPr>
        <w:t>Mundos Digitales cuenta con el apoyo de Acción Cultural Española (AC/E) y su Programa para la Internacionalización de la Cultura Española (PICE)</w:t>
      </w:r>
    </w:p>
    <w:p w14:paraId="2DE57F8D" w14:textId="3EBEB08C" w:rsidR="00C00065" w:rsidRPr="00212451" w:rsidRDefault="00C00065" w:rsidP="00A91609">
      <w:r>
        <w:t xml:space="preserve"> </w:t>
      </w:r>
    </w:p>
    <w:sectPr w:rsidR="00C00065" w:rsidRPr="002124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940644" w14:textId="77777777" w:rsidR="00DA18A9" w:rsidRDefault="00DA18A9" w:rsidP="00212451">
      <w:r>
        <w:separator/>
      </w:r>
    </w:p>
  </w:endnote>
  <w:endnote w:type="continuationSeparator" w:id="0">
    <w:p w14:paraId="76B4EB6E" w14:textId="77777777" w:rsidR="00DA18A9" w:rsidRDefault="00DA18A9" w:rsidP="0021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650D11" w14:textId="77777777" w:rsidR="00444ACA" w:rsidRDefault="00444AC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7F35C8" w14:textId="4102E8E0" w:rsidR="00212451" w:rsidRDefault="002124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DA36BC" w14:textId="77777777" w:rsidR="00444ACA" w:rsidRDefault="00444A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950296" w14:textId="77777777" w:rsidR="00DA18A9" w:rsidRDefault="00DA18A9" w:rsidP="00212451">
      <w:r>
        <w:separator/>
      </w:r>
    </w:p>
  </w:footnote>
  <w:footnote w:type="continuationSeparator" w:id="0">
    <w:p w14:paraId="0F6FE09E" w14:textId="77777777" w:rsidR="00DA18A9" w:rsidRDefault="00DA18A9" w:rsidP="0021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E46035" w14:textId="77777777" w:rsidR="00444ACA" w:rsidRDefault="00444AC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929CE6" w14:textId="17D0CCEE" w:rsidR="00212451" w:rsidRDefault="00212451" w:rsidP="00212451">
    <w:pPr>
      <w:pStyle w:val="Encabezado"/>
      <w:jc w:val="center"/>
    </w:pPr>
    <w:r>
      <w:rPr>
        <w:noProof/>
      </w:rPr>
      <w:drawing>
        <wp:inline distT="0" distB="0" distL="0" distR="0" wp14:anchorId="4052743E" wp14:editId="5208B0B8">
          <wp:extent cx="3078480" cy="1366564"/>
          <wp:effectExtent l="0" t="0" r="0" b="0"/>
          <wp:docPr id="2110703891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703891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9839" cy="1376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A25904" w14:textId="77777777" w:rsidR="00212451" w:rsidRDefault="0021245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62EF7A" w14:textId="77777777" w:rsidR="00444ACA" w:rsidRDefault="00444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035434"/>
    <w:multiLevelType w:val="multilevel"/>
    <w:tmpl w:val="0FF0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244BA9"/>
    <w:multiLevelType w:val="multilevel"/>
    <w:tmpl w:val="CE6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D149DC"/>
    <w:multiLevelType w:val="multilevel"/>
    <w:tmpl w:val="99B8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1E2390"/>
    <w:multiLevelType w:val="multilevel"/>
    <w:tmpl w:val="19FC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3777474">
    <w:abstractNumId w:val="1"/>
  </w:num>
  <w:num w:numId="2" w16cid:durableId="1778023100">
    <w:abstractNumId w:val="2"/>
  </w:num>
  <w:num w:numId="3" w16cid:durableId="2026134665">
    <w:abstractNumId w:val="0"/>
  </w:num>
  <w:num w:numId="4" w16cid:durableId="179852337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51"/>
    <w:rsid w:val="000226E8"/>
    <w:rsid w:val="0003054E"/>
    <w:rsid w:val="000447CC"/>
    <w:rsid w:val="000D58E9"/>
    <w:rsid w:val="001D0D96"/>
    <w:rsid w:val="001E1545"/>
    <w:rsid w:val="00212451"/>
    <w:rsid w:val="00256BC1"/>
    <w:rsid w:val="00285EEC"/>
    <w:rsid w:val="0030523B"/>
    <w:rsid w:val="00313837"/>
    <w:rsid w:val="003E3643"/>
    <w:rsid w:val="00441512"/>
    <w:rsid w:val="00444ACA"/>
    <w:rsid w:val="0057780E"/>
    <w:rsid w:val="005D3A4E"/>
    <w:rsid w:val="005D66AD"/>
    <w:rsid w:val="005F4788"/>
    <w:rsid w:val="0064640E"/>
    <w:rsid w:val="006E124B"/>
    <w:rsid w:val="00737662"/>
    <w:rsid w:val="00765A58"/>
    <w:rsid w:val="00842649"/>
    <w:rsid w:val="008D077A"/>
    <w:rsid w:val="008D2C10"/>
    <w:rsid w:val="0094053B"/>
    <w:rsid w:val="0095797A"/>
    <w:rsid w:val="0099481E"/>
    <w:rsid w:val="009963C8"/>
    <w:rsid w:val="00A91609"/>
    <w:rsid w:val="00B03AAC"/>
    <w:rsid w:val="00B36BD6"/>
    <w:rsid w:val="00B91047"/>
    <w:rsid w:val="00BC5C06"/>
    <w:rsid w:val="00C00065"/>
    <w:rsid w:val="00C0727B"/>
    <w:rsid w:val="00C24E85"/>
    <w:rsid w:val="00C519AF"/>
    <w:rsid w:val="00C950E4"/>
    <w:rsid w:val="00CB2097"/>
    <w:rsid w:val="00CD6CB0"/>
    <w:rsid w:val="00D11DCE"/>
    <w:rsid w:val="00D31D95"/>
    <w:rsid w:val="00D4648D"/>
    <w:rsid w:val="00DA18A9"/>
    <w:rsid w:val="00DC306F"/>
    <w:rsid w:val="00E6607A"/>
    <w:rsid w:val="00ED555D"/>
    <w:rsid w:val="00F04605"/>
    <w:rsid w:val="00F7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AFDC81"/>
  <w15:chartTrackingRefBased/>
  <w15:docId w15:val="{9ACF4F1C-1844-7643-A2B7-B7DEF5BC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2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2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12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12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2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24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24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24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24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2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212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12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2124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245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24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24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24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24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24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2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24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2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24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24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24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24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2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24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2451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212451"/>
    <w:rPr>
      <w:b/>
      <w:bCs/>
    </w:rPr>
  </w:style>
  <w:style w:type="character" w:customStyle="1" w:styleId="apple-converted-space">
    <w:name w:val="apple-converted-space"/>
    <w:basedOn w:val="Fuentedeprrafopredeter"/>
    <w:rsid w:val="00212451"/>
  </w:style>
  <w:style w:type="character" w:styleId="Hipervnculo">
    <w:name w:val="Hyperlink"/>
    <w:basedOn w:val="Fuentedeprrafopredeter"/>
    <w:uiPriority w:val="99"/>
    <w:unhideWhenUsed/>
    <w:rsid w:val="00212451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124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451"/>
  </w:style>
  <w:style w:type="paragraph" w:styleId="Piedepgina">
    <w:name w:val="footer"/>
    <w:basedOn w:val="Normal"/>
    <w:link w:val="PiedepginaCar"/>
    <w:uiPriority w:val="99"/>
    <w:unhideWhenUsed/>
    <w:rsid w:val="002124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2451"/>
  </w:style>
  <w:style w:type="paragraph" w:styleId="Textoindependiente">
    <w:name w:val="Body Text"/>
    <w:basedOn w:val="Normal"/>
    <w:link w:val="TextoindependienteCar"/>
    <w:uiPriority w:val="1"/>
    <w:qFormat/>
    <w:rsid w:val="00C00065"/>
    <w:pPr>
      <w:widowControl w:val="0"/>
      <w:autoSpaceDE w:val="0"/>
      <w:autoSpaceDN w:val="0"/>
    </w:pPr>
    <w:rPr>
      <w:rFonts w:ascii="Arial Narrow" w:eastAsia="Arial Narrow" w:hAnsi="Arial Narrow" w:cs="Arial Narrow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0065"/>
    <w:rPr>
      <w:rFonts w:ascii="Arial Narrow" w:eastAsia="Arial Narrow" w:hAnsi="Arial Narrow" w:cs="Arial Narrow"/>
      <w:kern w:val="0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1E15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9104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ensa.mundosdigitales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1232</Words>
  <Characters>7113</Characters>
  <Application>Microsoft Office Word</Application>
  <DocSecurity>0</DocSecurity>
  <Lines>284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e-Me Comunicación Dirección</dc:creator>
  <cp:keywords/>
  <dc:description/>
  <cp:lastModifiedBy>e-Me Comunicación Dirección</cp:lastModifiedBy>
  <cp:revision>2</cp:revision>
  <cp:lastPrinted>2026-02-06T12:19:00Z</cp:lastPrinted>
  <dcterms:created xsi:type="dcterms:W3CDTF">2026-07-07T16:17:00Z</dcterms:created>
  <dcterms:modified xsi:type="dcterms:W3CDTF">2026-07-07T16:17:00Z</dcterms:modified>
</cp:coreProperties>
</file>